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AF496" w14:textId="724BEF59" w:rsidR="002F4D56" w:rsidRPr="00C77740" w:rsidRDefault="002F4D56" w:rsidP="002F4D56">
      <w:pPr>
        <w:tabs>
          <w:tab w:val="left" w:pos="2820"/>
        </w:tabs>
        <w:spacing w:after="120"/>
        <w:ind w:left="1985" w:hanging="1985"/>
        <w:rPr>
          <w:rFonts w:ascii="Arial" w:hAnsi="Arial"/>
          <w:b/>
          <w:noProof/>
          <w:sz w:val="24"/>
        </w:rPr>
      </w:pPr>
      <w:r w:rsidRPr="002D0011">
        <w:rPr>
          <w:rFonts w:ascii="Arial" w:hAnsi="Arial"/>
          <w:b/>
          <w:noProof/>
          <w:sz w:val="24"/>
        </w:rPr>
        <w:t>3GPP TSG-RAN Meeting #</w:t>
      </w:r>
      <w:r>
        <w:rPr>
          <w:rFonts w:ascii="Arial" w:hAnsi="Arial"/>
          <w:b/>
          <w:noProof/>
          <w:sz w:val="24"/>
        </w:rPr>
        <w:t>91-e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Pr="00D7549B">
        <w:rPr>
          <w:rFonts w:ascii="Arial" w:hAnsi="Arial"/>
          <w:b/>
          <w:noProof/>
          <w:sz w:val="24"/>
        </w:rPr>
        <w:t>RP-</w:t>
      </w:r>
      <w:r w:rsidR="003E18DA" w:rsidRPr="00D7549B">
        <w:rPr>
          <w:rFonts w:ascii="Arial" w:hAnsi="Arial"/>
          <w:b/>
          <w:noProof/>
          <w:sz w:val="24"/>
        </w:rPr>
        <w:t>2</w:t>
      </w:r>
      <w:r w:rsidR="003E18DA">
        <w:rPr>
          <w:rFonts w:ascii="Arial" w:hAnsi="Arial"/>
          <w:b/>
          <w:noProof/>
          <w:sz w:val="24"/>
        </w:rPr>
        <w:t>10486</w:t>
      </w:r>
    </w:p>
    <w:p w14:paraId="2FB40F90" w14:textId="65160225" w:rsidR="00735043" w:rsidRDefault="002F4D56" w:rsidP="002F4D56">
      <w:pPr>
        <w:pStyle w:val="CRCoverPage"/>
        <w:tabs>
          <w:tab w:val="right" w:pos="9639"/>
        </w:tabs>
        <w:spacing w:after="0"/>
        <w:rPr>
          <w:b/>
          <w:noProof/>
          <w:sz w:val="24"/>
        </w:rPr>
      </w:pPr>
      <w:r w:rsidRPr="009C3811">
        <w:rPr>
          <w:b/>
          <w:noProof/>
          <w:sz w:val="24"/>
        </w:rPr>
        <w:t xml:space="preserve">Electronic Meeting, </w:t>
      </w:r>
      <w:r>
        <w:rPr>
          <w:b/>
          <w:noProof/>
          <w:sz w:val="24"/>
        </w:rPr>
        <w:t>Apr</w:t>
      </w:r>
      <w:r w:rsidRPr="009C3811">
        <w:rPr>
          <w:b/>
          <w:noProof/>
          <w:sz w:val="24"/>
        </w:rPr>
        <w:t>.</w:t>
      </w:r>
      <w:r>
        <w:rPr>
          <w:b/>
          <w:noProof/>
          <w:sz w:val="24"/>
        </w:rPr>
        <w:t xml:space="preserve"> 16</w:t>
      </w:r>
      <w:r w:rsidRPr="009C3811">
        <w:rPr>
          <w:b/>
          <w:noProof/>
          <w:sz w:val="24"/>
        </w:rPr>
        <w:t xml:space="preserve">th – </w:t>
      </w:r>
      <w:r>
        <w:rPr>
          <w:b/>
          <w:noProof/>
          <w:sz w:val="24"/>
        </w:rPr>
        <w:t>Apr</w:t>
      </w:r>
      <w:r w:rsidRPr="009C3811">
        <w:rPr>
          <w:b/>
          <w:noProof/>
          <w:sz w:val="24"/>
        </w:rPr>
        <w:t>.</w:t>
      </w:r>
      <w:r>
        <w:rPr>
          <w:b/>
          <w:noProof/>
          <w:sz w:val="24"/>
        </w:rPr>
        <w:t xml:space="preserve"> 26th</w:t>
      </w:r>
      <w:r w:rsidRPr="009C3811">
        <w:rPr>
          <w:b/>
          <w:noProof/>
          <w:sz w:val="24"/>
        </w:rPr>
        <w:t xml:space="preserve"> 202</w:t>
      </w:r>
      <w:r>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10FFB8D9"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4D562C">
        <w:rPr>
          <w:rFonts w:ascii="Arial" w:hAnsi="Arial" w:cs="Arial"/>
          <w:lang w:eastAsia="ja-JP"/>
        </w:rPr>
        <w:t>8</w:t>
      </w:r>
      <w:r w:rsidR="003B7978" w:rsidRPr="003B7978">
        <w:rPr>
          <w:rFonts w:ascii="Arial" w:hAnsi="Arial" w:cs="Arial"/>
          <w:lang w:eastAsia="ja-JP"/>
        </w:rPr>
        <w:t>.</w:t>
      </w:r>
      <w:r w:rsidR="00C66B9A">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19FD9F7C" w:rsidR="00593315" w:rsidRPr="00CD5540" w:rsidRDefault="006D44C7" w:rsidP="001A248F">
            <w:pPr>
              <w:tabs>
                <w:tab w:val="left" w:pos="567"/>
              </w:tabs>
              <w:spacing w:after="0"/>
              <w:rPr>
                <w:rFonts w:ascii="Arial" w:hAnsi="Arial" w:cs="Arial"/>
              </w:rPr>
            </w:pPr>
            <w:r w:rsidRPr="006D44C7">
              <w:rPr>
                <w:rFonts w:ascii="Arial" w:hAnsi="Arial" w:cs="Arial"/>
              </w:rPr>
              <w:t>WID on introduction of lower 6GHz NR unlicensed operation for Europe</w:t>
            </w: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78889588" w:rsidR="00B6300F" w:rsidRPr="00CD5540" w:rsidRDefault="00456B7F" w:rsidP="008836AC">
            <w:pPr>
              <w:tabs>
                <w:tab w:val="left" w:pos="567"/>
              </w:tabs>
              <w:spacing w:after="0"/>
              <w:rPr>
                <w:rFonts w:ascii="Arial" w:hAnsi="Arial" w:cs="Arial"/>
                <w:lang w:eastAsia="ja-JP"/>
              </w:rPr>
            </w:pPr>
            <w:r w:rsidRPr="00456B7F">
              <w:rPr>
                <w:rFonts w:ascii="Arial" w:hAnsi="Arial" w:cs="Arial"/>
                <w:lang w:eastAsia="ja-JP"/>
              </w:rPr>
              <w:t>RP-</w:t>
            </w:r>
            <w:r w:rsidR="002F2FAC" w:rsidRPr="00456B7F">
              <w:rPr>
                <w:rFonts w:ascii="Arial" w:hAnsi="Arial" w:cs="Arial"/>
                <w:lang w:eastAsia="ja-JP"/>
              </w:rPr>
              <w:t>20</w:t>
            </w:r>
            <w:r w:rsidR="002F2FAC">
              <w:rPr>
                <w:rFonts w:ascii="Arial" w:hAnsi="Arial" w:cs="Arial"/>
                <w:lang w:eastAsia="ja-JP"/>
              </w:rPr>
              <w:t>2592</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1094B914"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F7359E">
              <w:rPr>
                <w:rFonts w:ascii="Arial" w:hAnsi="Arial" w:cs="Arial"/>
                <w:lang w:eastAsia="ja-JP"/>
              </w:rPr>
              <w:t>06</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2268" w:type="dxa"/>
          </w:tcPr>
          <w:p w14:paraId="306682D1" w14:textId="74B16BF4"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E20BB2">
              <w:rPr>
                <w:rFonts w:ascii="Arial" w:hAnsi="Arial" w:cs="Arial"/>
                <w:lang w:eastAsia="ja-JP"/>
              </w:rPr>
              <w:t>9</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348CE711" w:rsidR="00871653" w:rsidRPr="00CD5540" w:rsidRDefault="00546AA1" w:rsidP="008836AC">
            <w:pPr>
              <w:tabs>
                <w:tab w:val="left" w:pos="567"/>
              </w:tabs>
              <w:spacing w:after="0"/>
              <w:rPr>
                <w:rFonts w:ascii="Arial" w:hAnsi="Arial" w:cs="Arial"/>
                <w:lang w:eastAsia="ja-JP"/>
              </w:rPr>
            </w:pPr>
            <w:r>
              <w:rPr>
                <w:rFonts w:ascii="Arial" w:hAnsi="Arial" w:cs="Arial"/>
                <w:color w:val="00B050"/>
                <w:lang w:eastAsia="ja-JP"/>
              </w:rPr>
              <w:t>10</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1C8956DD" w:rsidR="00871653" w:rsidRPr="00CD5540" w:rsidRDefault="00546AA1" w:rsidP="008836AC">
            <w:pPr>
              <w:tabs>
                <w:tab w:val="left" w:pos="567"/>
              </w:tabs>
              <w:spacing w:after="0"/>
              <w:rPr>
                <w:rFonts w:ascii="Arial" w:hAnsi="Arial" w:cs="Arial"/>
                <w:lang w:eastAsia="ja-JP"/>
              </w:rPr>
            </w:pPr>
            <w:r>
              <w:rPr>
                <w:rFonts w:ascii="Arial" w:hAnsi="Arial" w:cs="Arial"/>
                <w:color w:val="00B050"/>
                <w:lang w:eastAsia="ja-JP"/>
              </w:rPr>
              <w:t>10</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3D47F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3D47F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3D47F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5952CE"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5BD60E09" w:rsidR="00D22398" w:rsidRPr="008836AC" w:rsidRDefault="00AF68B1"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514963D3" w14:textId="4F741C2C" w:rsidR="008D00E4" w:rsidRPr="003E1659" w:rsidRDefault="009C22AF" w:rsidP="00C17C6C">
      <w:pPr>
        <w:spacing w:after="0"/>
        <w:rPr>
          <w:bCs/>
        </w:rPr>
      </w:pPr>
      <w:r>
        <w:rPr>
          <w:bCs/>
        </w:rPr>
        <w:t>N/A</w:t>
      </w:r>
    </w:p>
    <w:p w14:paraId="7B9BAB0D" w14:textId="77777777" w:rsidR="00011C3B" w:rsidRPr="003B7182" w:rsidRDefault="00011C3B" w:rsidP="00C17C6C">
      <w:pPr>
        <w:spacing w:after="0"/>
        <w:rPr>
          <w:rFonts w:ascii="Arial" w:hAnsi="Arial" w:cs="Arial"/>
        </w:rPr>
      </w:pPr>
    </w:p>
    <w:p w14:paraId="1DFE0E1B" w14:textId="7D8B8608"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A1E886" w14:textId="074EEB62" w:rsidR="001D3DE7" w:rsidRPr="001D3DE7" w:rsidRDefault="001D3DE7" w:rsidP="001D3DE7">
      <w:r>
        <w:rPr>
          <w:rFonts w:ascii="Arial" w:hAnsi="Arial" w:cs="Arial"/>
          <w:color w:val="FF0000"/>
        </w:rPr>
        <w:t>NOTE: Agreements and Open issues impacted cross-TSG aspects shall be explicitly highlighted</w:t>
      </w:r>
    </w:p>
    <w:p w14:paraId="458778EC" w14:textId="346990B6" w:rsidR="00FB45C9" w:rsidRDefault="00FB45C9" w:rsidP="00FB45C9">
      <w:r>
        <w:t xml:space="preserve">At the November 2020 meeting the ECC with ECC Decision (20)01 “on the harmonised use of the frequency bands 5945 to 6425 MHz for the implementation of Wireless Access Systems including Radio Local Area Networks (WAS/RLANs)” </w:t>
      </w:r>
      <w:r>
        <w:lastRenderedPageBreak/>
        <w:t xml:space="preserve">approved unlicensed operation in the range 5945 to 6425 </w:t>
      </w:r>
      <w:proofErr w:type="spellStart"/>
      <w:r>
        <w:t>MHz.</w:t>
      </w:r>
      <w:proofErr w:type="spellEnd"/>
      <w:r>
        <w:t xml:space="preserve"> As a result, the work regarding defining the range 5945 to 6425 MHz for NR operation </w:t>
      </w:r>
      <w:r w:rsidR="00DE4FCD">
        <w:t xml:space="preserve">was </w:t>
      </w:r>
      <w:r>
        <w:t>commence within 3GPP.</w:t>
      </w:r>
    </w:p>
    <w:p w14:paraId="1BF643F5" w14:textId="6CFFF070" w:rsidR="006E6D28" w:rsidRDefault="006E6D28" w:rsidP="006E6D28">
      <w:pPr>
        <w:overflowPunct/>
        <w:autoSpaceDE/>
        <w:adjustRightInd/>
        <w:ind w:leftChars="20" w:left="40"/>
        <w:jc w:val="both"/>
        <w:rPr>
          <w:rFonts w:eastAsia="SimSun"/>
          <w:szCs w:val="22"/>
          <w:lang w:eastAsia="zh-CN"/>
        </w:rPr>
      </w:pPr>
      <w:r>
        <w:rPr>
          <w:szCs w:val="22"/>
          <w:lang w:eastAsia="ja-JP"/>
        </w:rPr>
        <w:t xml:space="preserve">Below </w:t>
      </w:r>
      <w:r w:rsidR="006435B6">
        <w:rPr>
          <w:szCs w:val="22"/>
          <w:lang w:eastAsia="ja-JP"/>
        </w:rPr>
        <w:t>is the workplan</w:t>
      </w:r>
      <w:r>
        <w:rPr>
          <w:rFonts w:eastAsia="SimSun"/>
          <w:szCs w:val="22"/>
          <w:lang w:eastAsia="zh-CN"/>
        </w:rPr>
        <w:t xml:space="preserve"> as agreed in </w:t>
      </w:r>
      <w:r w:rsidRPr="00E75DD3">
        <w:rPr>
          <w:kern w:val="2"/>
          <w:szCs w:val="22"/>
          <w:lang w:val="en-US" w:eastAsia="ja-JP"/>
        </w:rPr>
        <w:t>R4-2101929</w:t>
      </w:r>
      <w:r>
        <w:rPr>
          <w:szCs w:val="22"/>
          <w:lang w:eastAsia="ja-JP"/>
        </w:rPr>
        <w:t>:</w:t>
      </w:r>
      <w:r>
        <w:rPr>
          <w:rFonts w:eastAsia="SimSun"/>
          <w:szCs w:val="22"/>
          <w:lang w:eastAsia="zh-CN"/>
        </w:rPr>
        <w:t xml:space="preserve"> </w:t>
      </w:r>
    </w:p>
    <w:p w14:paraId="5199C0CE"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8-e</w:t>
      </w:r>
      <w:r>
        <w:rPr>
          <w:rFonts w:eastAsia="Arial"/>
          <w:szCs w:val="22"/>
          <w:lang w:eastAsia="ja-JP"/>
        </w:rPr>
        <w:t xml:space="preserve"> </w:t>
      </w:r>
      <w:r>
        <w:rPr>
          <w:szCs w:val="22"/>
          <w:lang w:eastAsia="ja-JP"/>
        </w:rPr>
        <w:t>(</w:t>
      </w:r>
      <w:r>
        <w:rPr>
          <w:rFonts w:eastAsia="SimSun"/>
          <w:szCs w:val="22"/>
          <w:lang w:eastAsia="zh-CN"/>
        </w:rPr>
        <w:t>Jan.</w:t>
      </w:r>
      <w:r>
        <w:rPr>
          <w:szCs w:val="22"/>
          <w:lang w:eastAsia="ja-JP"/>
        </w:rPr>
        <w:t xml:space="preserve"> 20</w:t>
      </w:r>
      <w:r>
        <w:rPr>
          <w:rFonts w:eastAsia="SimSun"/>
          <w:szCs w:val="22"/>
          <w:lang w:eastAsia="zh-CN"/>
        </w:rPr>
        <w:t>21</w:t>
      </w:r>
      <w:r>
        <w:rPr>
          <w:szCs w:val="22"/>
          <w:lang w:eastAsia="ja-JP"/>
        </w:rPr>
        <w:t>)</w:t>
      </w:r>
    </w:p>
    <w:p w14:paraId="12867E86"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on the work plan, TR 38.849 skeleton and revised WID if any updates;</w:t>
      </w:r>
    </w:p>
    <w:p w14:paraId="4CB08C6E"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Agree if the frequency range for unlicensed operation in Europe are </w:t>
      </w:r>
      <w:r>
        <w:t>best introduced to the specification by relevant updates (if any) of band n96 or whether a new band is needed.</w:t>
      </w:r>
    </w:p>
    <w:p w14:paraId="2C08492E" w14:textId="77777777" w:rsidR="006E6D28" w:rsidRDefault="006E6D28" w:rsidP="003D47F2">
      <w:pPr>
        <w:numPr>
          <w:ilvl w:val="1"/>
          <w:numId w:val="6"/>
        </w:numPr>
        <w:overflowPunct/>
        <w:autoSpaceDE/>
        <w:adjustRightInd/>
        <w:spacing w:after="120"/>
        <w:ind w:leftChars="520" w:left="1400"/>
        <w:jc w:val="both"/>
        <w:textAlignment w:val="auto"/>
      </w:pPr>
      <w:r>
        <w:t>Agree WF or TP to TR 38.849 detailing the remaining work needed to complete the objectives of the WID</w:t>
      </w:r>
    </w:p>
    <w:p w14:paraId="54EC2ECB" w14:textId="77777777" w:rsidR="006E6D28" w:rsidRDefault="006E6D28" w:rsidP="003D47F2">
      <w:pPr>
        <w:numPr>
          <w:ilvl w:val="1"/>
          <w:numId w:val="6"/>
        </w:numPr>
        <w:overflowPunct/>
        <w:autoSpaceDE/>
        <w:adjustRightInd/>
        <w:spacing w:after="120"/>
        <w:ind w:leftChars="520" w:left="1400"/>
        <w:jc w:val="both"/>
        <w:textAlignment w:val="auto"/>
      </w:pPr>
      <w:r>
        <w:t>Agree work split, if needed, for the WI</w:t>
      </w:r>
    </w:p>
    <w:p w14:paraId="03CC0DB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8bis-e</w:t>
      </w:r>
      <w:r>
        <w:rPr>
          <w:rFonts w:eastAsia="Arial"/>
          <w:szCs w:val="22"/>
          <w:lang w:eastAsia="ja-JP"/>
        </w:rPr>
        <w:t xml:space="preserve"> </w:t>
      </w:r>
      <w:r>
        <w:rPr>
          <w:szCs w:val="22"/>
          <w:lang w:eastAsia="ja-JP"/>
        </w:rPr>
        <w:t>(</w:t>
      </w:r>
      <w:r>
        <w:rPr>
          <w:rFonts w:eastAsia="SimSun"/>
          <w:szCs w:val="22"/>
          <w:lang w:eastAsia="zh-CN"/>
        </w:rPr>
        <w:t>Apr.</w:t>
      </w:r>
      <w:r>
        <w:rPr>
          <w:szCs w:val="22"/>
          <w:lang w:eastAsia="ja-JP"/>
        </w:rPr>
        <w:t xml:space="preserve"> 20</w:t>
      </w:r>
      <w:r>
        <w:rPr>
          <w:rFonts w:eastAsia="SimSun"/>
          <w:szCs w:val="22"/>
          <w:lang w:eastAsia="zh-CN"/>
        </w:rPr>
        <w:t>21</w:t>
      </w:r>
      <w:r>
        <w:rPr>
          <w:szCs w:val="22"/>
          <w:lang w:eastAsia="ja-JP"/>
        </w:rPr>
        <w:t>)</w:t>
      </w:r>
    </w:p>
    <w:p w14:paraId="46371BDE"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4B34ED30" w14:textId="77777777" w:rsidR="006E6D28" w:rsidRDefault="006E6D28" w:rsidP="003D47F2">
      <w:pPr>
        <w:numPr>
          <w:ilvl w:val="1"/>
          <w:numId w:val="6"/>
        </w:numPr>
        <w:overflowPunct/>
        <w:autoSpaceDE/>
        <w:adjustRightInd/>
        <w:spacing w:after="120"/>
        <w:ind w:leftChars="520" w:left="1400"/>
        <w:jc w:val="both"/>
        <w:textAlignment w:val="auto"/>
      </w:pPr>
      <w:r>
        <w:t>Discussions on core requirements for UE and BS;</w:t>
      </w:r>
    </w:p>
    <w:p w14:paraId="487C269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9-e</w:t>
      </w:r>
      <w:r>
        <w:rPr>
          <w:rFonts w:eastAsia="Arial"/>
          <w:szCs w:val="22"/>
          <w:lang w:eastAsia="ja-JP"/>
        </w:rPr>
        <w:t xml:space="preserve"> </w:t>
      </w:r>
      <w:r>
        <w:rPr>
          <w:szCs w:val="22"/>
          <w:lang w:eastAsia="ja-JP"/>
        </w:rPr>
        <w:t>(</w:t>
      </w:r>
      <w:r>
        <w:rPr>
          <w:rFonts w:eastAsia="SimSun"/>
          <w:szCs w:val="22"/>
          <w:lang w:eastAsia="zh-CN"/>
        </w:rPr>
        <w:t>May.</w:t>
      </w:r>
      <w:r>
        <w:rPr>
          <w:szCs w:val="22"/>
          <w:lang w:eastAsia="ja-JP"/>
        </w:rPr>
        <w:t xml:space="preserve"> 20</w:t>
      </w:r>
      <w:r>
        <w:rPr>
          <w:rFonts w:eastAsia="SimSun"/>
          <w:szCs w:val="22"/>
          <w:lang w:eastAsia="zh-CN"/>
        </w:rPr>
        <w:t>21</w:t>
      </w:r>
      <w:r>
        <w:rPr>
          <w:szCs w:val="22"/>
          <w:lang w:eastAsia="ja-JP"/>
        </w:rPr>
        <w:t>)</w:t>
      </w:r>
    </w:p>
    <w:p w14:paraId="5DE1A574"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3495463B"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Conclude</w:t>
      </w:r>
      <w:r>
        <w:t xml:space="preserve"> discussions related to core requirements for UE and BS </w:t>
      </w:r>
    </w:p>
    <w:p w14:paraId="5DB41F45" w14:textId="77777777" w:rsidR="006E6D28" w:rsidRDefault="006E6D28" w:rsidP="003D47F2">
      <w:pPr>
        <w:numPr>
          <w:ilvl w:val="1"/>
          <w:numId w:val="6"/>
        </w:numPr>
        <w:overflowPunct/>
        <w:autoSpaceDE/>
        <w:adjustRightInd/>
        <w:spacing w:after="120"/>
        <w:ind w:leftChars="520" w:left="1400"/>
        <w:jc w:val="both"/>
        <w:textAlignment w:val="auto"/>
      </w:pPr>
      <w:r>
        <w:t>Endorse BIG CRs for impacted core TSs;</w:t>
      </w:r>
    </w:p>
    <w:p w14:paraId="6220921A" w14:textId="77777777" w:rsidR="006E6D28" w:rsidRDefault="006E6D28" w:rsidP="003D47F2">
      <w:pPr>
        <w:numPr>
          <w:ilvl w:val="1"/>
          <w:numId w:val="6"/>
        </w:numPr>
        <w:overflowPunct/>
        <w:autoSpaceDE/>
        <w:adjustRightInd/>
        <w:spacing w:after="120"/>
        <w:ind w:leftChars="520" w:left="1400"/>
        <w:jc w:val="both"/>
        <w:textAlignment w:val="auto"/>
      </w:pPr>
      <w:r>
        <w:t>Discussions on conformance requirements for BS testing</w:t>
      </w:r>
    </w:p>
    <w:p w14:paraId="1691C8D6"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2-e</w:t>
      </w:r>
      <w:r>
        <w:rPr>
          <w:rFonts w:eastAsia="Arial"/>
          <w:szCs w:val="22"/>
          <w:lang w:eastAsia="ja-JP"/>
        </w:rPr>
        <w:t xml:space="preserve"> </w:t>
      </w:r>
      <w:r>
        <w:rPr>
          <w:szCs w:val="22"/>
          <w:lang w:eastAsia="ja-JP"/>
        </w:rPr>
        <w:t>(</w:t>
      </w:r>
      <w:r>
        <w:rPr>
          <w:rFonts w:eastAsia="SimSun"/>
          <w:szCs w:val="22"/>
          <w:lang w:eastAsia="zh-CN"/>
        </w:rPr>
        <w:t>Jun.</w:t>
      </w:r>
      <w:r>
        <w:rPr>
          <w:szCs w:val="22"/>
          <w:lang w:eastAsia="ja-JP"/>
        </w:rPr>
        <w:t xml:space="preserve"> 20</w:t>
      </w:r>
      <w:r>
        <w:rPr>
          <w:rFonts w:eastAsia="SimSun"/>
          <w:szCs w:val="22"/>
          <w:lang w:eastAsia="zh-CN"/>
        </w:rPr>
        <w:t>21</w:t>
      </w:r>
      <w:r>
        <w:rPr>
          <w:szCs w:val="22"/>
          <w:lang w:eastAsia="ja-JP"/>
        </w:rPr>
        <w:t>)</w:t>
      </w:r>
    </w:p>
    <w:p w14:paraId="71D287F7"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Present TR 38.849 for information;</w:t>
      </w:r>
    </w:p>
    <w:p w14:paraId="34B700D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RAN4#100</w:t>
      </w:r>
      <w:r>
        <w:rPr>
          <w:rFonts w:eastAsia="SimSun"/>
          <w:szCs w:val="22"/>
          <w:lang w:eastAsia="zh-CN"/>
        </w:rPr>
        <w:t>-e</w:t>
      </w:r>
      <w:r>
        <w:rPr>
          <w:rFonts w:eastAsia="Arial"/>
          <w:szCs w:val="22"/>
          <w:lang w:eastAsia="ja-JP"/>
        </w:rPr>
        <w:t xml:space="preserve"> </w:t>
      </w:r>
      <w:r>
        <w:rPr>
          <w:szCs w:val="22"/>
          <w:lang w:eastAsia="ja-JP"/>
        </w:rPr>
        <w:t>(</w:t>
      </w:r>
      <w:r>
        <w:rPr>
          <w:rFonts w:eastAsia="SimSun"/>
          <w:szCs w:val="22"/>
          <w:lang w:eastAsia="zh-CN"/>
        </w:rPr>
        <w:t>Aug.</w:t>
      </w:r>
      <w:r>
        <w:rPr>
          <w:szCs w:val="22"/>
          <w:lang w:eastAsia="ja-JP"/>
        </w:rPr>
        <w:t xml:space="preserve"> 20</w:t>
      </w:r>
      <w:r>
        <w:rPr>
          <w:rFonts w:eastAsia="SimSun"/>
          <w:szCs w:val="22"/>
          <w:lang w:eastAsia="zh-CN"/>
        </w:rPr>
        <w:t>21</w:t>
      </w:r>
      <w:r>
        <w:rPr>
          <w:szCs w:val="22"/>
          <w:lang w:eastAsia="ja-JP"/>
        </w:rPr>
        <w:t>)</w:t>
      </w:r>
    </w:p>
    <w:p w14:paraId="6BA850E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3333D5F4"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Conclude </w:t>
      </w:r>
      <w:r>
        <w:t xml:space="preserve">discussions related to conformance requirements for BS testing </w:t>
      </w:r>
    </w:p>
    <w:p w14:paraId="66A3C230" w14:textId="77777777" w:rsidR="006E6D28" w:rsidRDefault="006E6D28" w:rsidP="003D47F2">
      <w:pPr>
        <w:numPr>
          <w:ilvl w:val="1"/>
          <w:numId w:val="6"/>
        </w:numPr>
        <w:overflowPunct/>
        <w:autoSpaceDE/>
        <w:adjustRightInd/>
        <w:spacing w:after="120"/>
        <w:ind w:leftChars="520" w:left="1400"/>
        <w:jc w:val="both"/>
        <w:textAlignment w:val="auto"/>
      </w:pPr>
      <w:r>
        <w:t>Endorse BIG CRs for impacted performance TSs;</w:t>
      </w:r>
    </w:p>
    <w:p w14:paraId="335D8F65"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3-e</w:t>
      </w:r>
      <w:r>
        <w:rPr>
          <w:rFonts w:eastAsia="Arial"/>
          <w:szCs w:val="22"/>
          <w:lang w:eastAsia="ja-JP"/>
        </w:rPr>
        <w:t xml:space="preserve"> </w:t>
      </w:r>
      <w:r>
        <w:rPr>
          <w:szCs w:val="22"/>
          <w:lang w:eastAsia="ja-JP"/>
        </w:rPr>
        <w:t>(</w:t>
      </w:r>
      <w:r>
        <w:rPr>
          <w:rFonts w:eastAsia="SimSun"/>
          <w:szCs w:val="22"/>
          <w:lang w:eastAsia="zh-CN"/>
        </w:rPr>
        <w:t>Sep.</w:t>
      </w:r>
      <w:r>
        <w:rPr>
          <w:szCs w:val="22"/>
          <w:lang w:eastAsia="ja-JP"/>
        </w:rPr>
        <w:t xml:space="preserve"> 20</w:t>
      </w:r>
      <w:r>
        <w:rPr>
          <w:rFonts w:eastAsia="SimSun"/>
          <w:szCs w:val="22"/>
          <w:lang w:eastAsia="zh-CN"/>
        </w:rPr>
        <w:t>21</w:t>
      </w:r>
      <w:r>
        <w:rPr>
          <w:szCs w:val="22"/>
          <w:lang w:eastAsia="ja-JP"/>
        </w:rPr>
        <w:t>)</w:t>
      </w:r>
    </w:p>
    <w:p w14:paraId="2752D50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Approve TR 38.849;</w:t>
      </w:r>
    </w:p>
    <w:p w14:paraId="2FC273DC" w14:textId="77777777" w:rsidR="006E6D28" w:rsidRDefault="006E6D28" w:rsidP="003D47F2">
      <w:pPr>
        <w:numPr>
          <w:ilvl w:val="1"/>
          <w:numId w:val="6"/>
        </w:numPr>
        <w:overflowPunct/>
        <w:autoSpaceDE/>
        <w:adjustRightInd/>
        <w:spacing w:after="120"/>
        <w:ind w:leftChars="520" w:left="1400"/>
        <w:jc w:val="both"/>
        <w:textAlignment w:val="auto"/>
      </w:pPr>
      <w:r>
        <w:t xml:space="preserve">Approve CRs to introduce operation in the frequency range </w:t>
      </w:r>
      <w:r>
        <w:rPr>
          <w:rFonts w:eastAsia="SimSun"/>
          <w:lang w:eastAsia="zh-CN"/>
        </w:rPr>
        <w:t xml:space="preserve">for unlicensed operation in Europe </w:t>
      </w:r>
      <w:r>
        <w:t>to TSs;</w:t>
      </w:r>
    </w:p>
    <w:p w14:paraId="46DCB41B" w14:textId="77777777" w:rsidR="006E6D28" w:rsidRPr="00FB45C9" w:rsidRDefault="006E6D28" w:rsidP="00FB45C9"/>
    <w:p w14:paraId="0B413D1C" w14:textId="77777777" w:rsidR="000005AC" w:rsidRDefault="000005AC" w:rsidP="000005AC">
      <w:pPr>
        <w:pStyle w:val="Heading2"/>
        <w:rPr>
          <w:lang w:eastAsia="ja-JP"/>
        </w:rPr>
      </w:pPr>
      <w:r>
        <w:rPr>
          <w:lang w:eastAsia="ja-JP"/>
        </w:rPr>
        <w:t>2.1</w:t>
      </w:r>
      <w:r>
        <w:rPr>
          <w:lang w:eastAsia="ja-JP"/>
        </w:rPr>
        <w:tab/>
        <w:t>RAN1</w:t>
      </w:r>
    </w:p>
    <w:p w14:paraId="60D20E7F" w14:textId="77777777" w:rsidR="000005AC" w:rsidRDefault="000005AC" w:rsidP="000005AC">
      <w:pPr>
        <w:pStyle w:val="Heading4"/>
        <w:rPr>
          <w:lang w:eastAsia="ja-JP"/>
        </w:rPr>
      </w:pPr>
      <w:r>
        <w:rPr>
          <w:lang w:eastAsia="ja-JP"/>
        </w:rPr>
        <w:t>2.1.1</w:t>
      </w:r>
      <w:r>
        <w:rPr>
          <w:lang w:eastAsia="ja-JP"/>
        </w:rPr>
        <w:tab/>
        <w:t>Agreements</w:t>
      </w:r>
    </w:p>
    <w:p w14:paraId="7583083B" w14:textId="77777777" w:rsidR="000005AC" w:rsidRDefault="000005AC" w:rsidP="000005AC">
      <w:pPr>
        <w:pStyle w:val="Heading4"/>
        <w:rPr>
          <w:lang w:eastAsia="ja-JP"/>
        </w:rPr>
      </w:pPr>
      <w:r>
        <w:rPr>
          <w:lang w:eastAsia="ja-JP"/>
        </w:rPr>
        <w:t>2.1.2</w:t>
      </w:r>
      <w:r>
        <w:rPr>
          <w:lang w:eastAsia="ja-JP"/>
        </w:rPr>
        <w:tab/>
        <w:t>Remaining Open issues</w:t>
      </w:r>
    </w:p>
    <w:p w14:paraId="3EDFC76E" w14:textId="77777777" w:rsidR="000005AC" w:rsidRDefault="000005AC" w:rsidP="000005AC">
      <w:pPr>
        <w:pStyle w:val="Heading2"/>
        <w:rPr>
          <w:lang w:eastAsia="ja-JP"/>
        </w:rPr>
      </w:pPr>
      <w:r>
        <w:rPr>
          <w:lang w:eastAsia="ja-JP"/>
        </w:rPr>
        <w:t>2.2</w:t>
      </w:r>
      <w:r>
        <w:rPr>
          <w:lang w:eastAsia="ja-JP"/>
        </w:rPr>
        <w:tab/>
        <w:t>RAN2</w:t>
      </w:r>
    </w:p>
    <w:p w14:paraId="3D9E265A" w14:textId="1E949129" w:rsidR="000005AC" w:rsidRDefault="000005AC" w:rsidP="00FF16F8">
      <w:pPr>
        <w:pStyle w:val="Heading4"/>
        <w:rPr>
          <w:lang w:eastAsia="ja-JP"/>
        </w:rPr>
      </w:pPr>
      <w:r>
        <w:rPr>
          <w:lang w:eastAsia="ja-JP"/>
        </w:rPr>
        <w:t>2.2.1</w:t>
      </w:r>
      <w:r>
        <w:rPr>
          <w:lang w:eastAsia="ja-JP"/>
        </w:rPr>
        <w:tab/>
        <w:t>Agreements</w:t>
      </w:r>
    </w:p>
    <w:p w14:paraId="6E6EF2F3" w14:textId="5D920EBE" w:rsidR="000005AC" w:rsidRPr="00FF16F8" w:rsidRDefault="000005AC" w:rsidP="00FF16F8">
      <w:pPr>
        <w:pStyle w:val="Heading4"/>
        <w:rPr>
          <w:lang w:eastAsia="ja-JP"/>
        </w:rPr>
      </w:pPr>
      <w:r>
        <w:rPr>
          <w:lang w:eastAsia="ja-JP"/>
        </w:rPr>
        <w:t>2.2.2</w:t>
      </w:r>
      <w:r>
        <w:rPr>
          <w:lang w:eastAsia="ja-JP"/>
        </w:rPr>
        <w:tab/>
        <w:t xml:space="preserve">Remaining Open issues </w:t>
      </w:r>
    </w:p>
    <w:p w14:paraId="316B536F" w14:textId="77777777" w:rsidR="000005AC" w:rsidRDefault="000005AC" w:rsidP="000005AC">
      <w:pPr>
        <w:pStyle w:val="Heading2"/>
        <w:rPr>
          <w:lang w:eastAsia="ja-JP"/>
        </w:rPr>
      </w:pPr>
      <w:r>
        <w:rPr>
          <w:lang w:eastAsia="ja-JP"/>
        </w:rPr>
        <w:t>2.3</w:t>
      </w:r>
      <w:r>
        <w:rPr>
          <w:lang w:eastAsia="ja-JP"/>
        </w:rPr>
        <w:tab/>
        <w:t>RAN3</w:t>
      </w:r>
    </w:p>
    <w:p w14:paraId="7D6C9D2A" w14:textId="77777777" w:rsidR="000005AC" w:rsidRDefault="000005AC" w:rsidP="000005AC">
      <w:pPr>
        <w:pStyle w:val="Heading4"/>
        <w:rPr>
          <w:lang w:eastAsia="ja-JP"/>
        </w:rPr>
      </w:pPr>
      <w:r>
        <w:rPr>
          <w:lang w:eastAsia="ja-JP"/>
        </w:rPr>
        <w:t>2.3.1</w:t>
      </w:r>
      <w:r>
        <w:rPr>
          <w:lang w:eastAsia="ja-JP"/>
        </w:rPr>
        <w:tab/>
        <w:t>Agreements</w:t>
      </w:r>
    </w:p>
    <w:p w14:paraId="4AD65E47" w14:textId="77777777" w:rsidR="000005AC" w:rsidRDefault="000005AC" w:rsidP="000005AC">
      <w:pPr>
        <w:pStyle w:val="Heading4"/>
        <w:rPr>
          <w:rFonts w:cs="Arial"/>
          <w:lang w:eastAsia="ja-JP"/>
        </w:rPr>
      </w:pPr>
      <w:r>
        <w:rPr>
          <w:lang w:eastAsia="ja-JP"/>
        </w:rPr>
        <w:t>2.3.2</w:t>
      </w:r>
      <w:r>
        <w:rPr>
          <w:lang w:eastAsia="ja-JP"/>
        </w:rPr>
        <w:tab/>
        <w:t>Remaining Open issues</w:t>
      </w:r>
    </w:p>
    <w:p w14:paraId="7EF582C3" w14:textId="77777777" w:rsidR="00FF16F8" w:rsidRDefault="00FF16F8" w:rsidP="00FF16F8">
      <w:pPr>
        <w:pStyle w:val="Heading2"/>
        <w:rPr>
          <w:lang w:eastAsia="ja-JP"/>
        </w:rPr>
      </w:pPr>
      <w:r>
        <w:rPr>
          <w:lang w:eastAsia="ja-JP"/>
        </w:rPr>
        <w:t>2.4</w:t>
      </w:r>
      <w:r>
        <w:rPr>
          <w:lang w:eastAsia="ja-JP"/>
        </w:rPr>
        <w:tab/>
        <w:t>RAN4</w:t>
      </w:r>
    </w:p>
    <w:p w14:paraId="2BA67391" w14:textId="77777777" w:rsidR="00FF16F8" w:rsidRDefault="00FF16F8" w:rsidP="00FF16F8">
      <w:pPr>
        <w:pStyle w:val="Heading4"/>
        <w:rPr>
          <w:lang w:eastAsia="ja-JP"/>
        </w:rPr>
      </w:pPr>
      <w:r>
        <w:rPr>
          <w:lang w:eastAsia="ja-JP"/>
        </w:rPr>
        <w:t>2.4.1</w:t>
      </w:r>
      <w:r>
        <w:rPr>
          <w:lang w:eastAsia="ja-JP"/>
        </w:rPr>
        <w:tab/>
        <w:t>Agreements</w:t>
      </w:r>
    </w:p>
    <w:p w14:paraId="2BAC5DEA" w14:textId="48D54CE5" w:rsidR="00FF16F8" w:rsidRPr="007456D2" w:rsidRDefault="00FF16F8" w:rsidP="00FF16F8">
      <w:pPr>
        <w:rPr>
          <w:b/>
          <w:u w:val="single"/>
          <w:lang w:eastAsia="ja-JP"/>
        </w:rPr>
      </w:pPr>
      <w:r w:rsidRPr="007456D2">
        <w:rPr>
          <w:b/>
          <w:u w:val="single"/>
          <w:lang w:eastAsia="ja-JP"/>
        </w:rPr>
        <w:t>RAN4#98-e</w:t>
      </w:r>
    </w:p>
    <w:p w14:paraId="39F3D8A4" w14:textId="6B9FC81A" w:rsidR="006045D2" w:rsidRPr="007D3983" w:rsidRDefault="00165136" w:rsidP="003D47F2">
      <w:pPr>
        <w:pStyle w:val="ListParagraph"/>
        <w:numPr>
          <w:ilvl w:val="0"/>
          <w:numId w:val="8"/>
        </w:numPr>
        <w:ind w:leftChars="0"/>
        <w:rPr>
          <w:rFonts w:ascii="Times New Roman" w:hAnsi="Times New Roman"/>
          <w:bCs/>
        </w:rPr>
      </w:pPr>
      <w:r w:rsidRPr="007D3983">
        <w:rPr>
          <w:rFonts w:ascii="Times New Roman" w:hAnsi="Times New Roman"/>
          <w:bCs/>
        </w:rPr>
        <w:t>TR 38.849</w:t>
      </w:r>
      <w:r w:rsidR="007456D2" w:rsidRPr="007D3983">
        <w:rPr>
          <w:rFonts w:ascii="Times New Roman" w:hAnsi="Times New Roman"/>
          <w:bCs/>
        </w:rPr>
        <w:t xml:space="preserve"> Skeleton was agreed </w:t>
      </w:r>
      <w:r w:rsidR="00F675CC" w:rsidRPr="007D3983">
        <w:rPr>
          <w:rFonts w:ascii="Times New Roman" w:hAnsi="Times New Roman"/>
          <w:bCs/>
        </w:rPr>
        <w:t>in R4-2101927</w:t>
      </w:r>
    </w:p>
    <w:p w14:paraId="6BCC7A3D" w14:textId="4DBB4B3D" w:rsidR="00F675CC" w:rsidRPr="0078026E" w:rsidRDefault="00EA2D69" w:rsidP="003D47F2">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Pr="0078026E">
        <w:rPr>
          <w:rFonts w:ascii="Times New Roman" w:hAnsi="Times New Roman"/>
          <w:bCs/>
        </w:rPr>
        <w:t>R4-2103229 was agreed</w:t>
      </w:r>
      <w:r w:rsidR="00465DC1">
        <w:rPr>
          <w:rFonts w:ascii="Times New Roman" w:hAnsi="Times New Roman"/>
          <w:bCs/>
        </w:rPr>
        <w:t xml:space="preserve"> including:</w:t>
      </w:r>
    </w:p>
    <w:p w14:paraId="7667FB28" w14:textId="4A2CFFD0" w:rsidR="007D1CA3" w:rsidRDefault="007D1CA3" w:rsidP="003D47F2">
      <w:pPr>
        <w:pStyle w:val="ListParagraph"/>
        <w:numPr>
          <w:ilvl w:val="0"/>
          <w:numId w:val="8"/>
        </w:numPr>
        <w:ind w:left="1160"/>
        <w:rPr>
          <w:rFonts w:ascii="Times New Roman" w:hAnsi="Times New Roman"/>
          <w:bCs/>
          <w:lang w:val="en-GB"/>
        </w:rPr>
      </w:pPr>
      <w:r w:rsidRPr="007D1CA3">
        <w:rPr>
          <w:rFonts w:ascii="Times New Roman" w:hAnsi="Times New Roman"/>
          <w:bCs/>
          <w:lang w:val="en-GB"/>
        </w:rPr>
        <w:t>LPI devices to be supported by 3GPP Specifications</w:t>
      </w:r>
    </w:p>
    <w:p w14:paraId="3B5EAE19" w14:textId="78DC09BD" w:rsidR="00F75EB3" w:rsidRPr="0078026E" w:rsidRDefault="00F75EB3" w:rsidP="003D47F2">
      <w:pPr>
        <w:pStyle w:val="ListParagraph"/>
        <w:numPr>
          <w:ilvl w:val="0"/>
          <w:numId w:val="8"/>
        </w:numPr>
        <w:ind w:left="1160"/>
        <w:rPr>
          <w:rFonts w:ascii="Times New Roman" w:hAnsi="Times New Roman"/>
          <w:bCs/>
          <w:lang w:val="en-GB"/>
        </w:rPr>
      </w:pPr>
      <w:r w:rsidRPr="00F75EB3">
        <w:rPr>
          <w:rFonts w:ascii="Times New Roman" w:hAnsi="Times New Roman"/>
          <w:bCs/>
          <w:lang w:val="en-GB"/>
        </w:rPr>
        <w:t>NR-ARFCN and GSCN already defined for n96 should be re-used in the frequency range applicable to 6GHz NR unlicensed operation in Europe. This is independent if n96 is reused or a new band is defined</w:t>
      </w:r>
    </w:p>
    <w:p w14:paraId="52A7DA86" w14:textId="40A33080" w:rsidR="007D1CA3" w:rsidRPr="0078026E" w:rsidRDefault="00CB1709" w:rsidP="003D47F2">
      <w:pPr>
        <w:pStyle w:val="ListParagraph"/>
        <w:numPr>
          <w:ilvl w:val="0"/>
          <w:numId w:val="8"/>
        </w:numPr>
        <w:ind w:left="1160"/>
        <w:rPr>
          <w:rFonts w:ascii="Times New Roman" w:hAnsi="Times New Roman"/>
          <w:bCs/>
          <w:lang w:val="en-GB"/>
        </w:rPr>
      </w:pPr>
      <w:r w:rsidRPr="0078026E">
        <w:rPr>
          <w:rFonts w:ascii="Times New Roman" w:hAnsi="Times New Roman"/>
          <w:bCs/>
          <w:lang w:val="en-GB"/>
        </w:rPr>
        <w:t xml:space="preserve">0 </w:t>
      </w:r>
      <w:proofErr w:type="spellStart"/>
      <w:r w:rsidRPr="0078026E">
        <w:rPr>
          <w:rFonts w:ascii="Times New Roman" w:hAnsi="Times New Roman"/>
          <w:bCs/>
          <w:lang w:val="en-GB"/>
        </w:rPr>
        <w:t>dBi</w:t>
      </w:r>
      <w:proofErr w:type="spellEnd"/>
      <w:r w:rsidRPr="0078026E">
        <w:rPr>
          <w:rFonts w:ascii="Times New Roman" w:hAnsi="Times New Roman"/>
          <w:bCs/>
          <w:lang w:val="en-GB"/>
        </w:rPr>
        <w:t xml:space="preserve"> antenna gain is assumed for the purpose of deriving 3GPP specifications on MOP, PSD, and ASE for LPI deployments and, if introduced, also VLP deployments.</w:t>
      </w:r>
    </w:p>
    <w:p w14:paraId="778B43F4" w14:textId="77777777" w:rsidR="00CB1709" w:rsidRPr="00CB1709" w:rsidRDefault="00CB1709" w:rsidP="003D47F2">
      <w:pPr>
        <w:pStyle w:val="ListParagraph"/>
        <w:numPr>
          <w:ilvl w:val="0"/>
          <w:numId w:val="8"/>
        </w:numPr>
        <w:ind w:left="1160"/>
        <w:rPr>
          <w:rFonts w:ascii="Times New Roman" w:hAnsi="Times New Roman"/>
          <w:bCs/>
        </w:rPr>
      </w:pPr>
      <w:r w:rsidRPr="00CB1709">
        <w:rPr>
          <w:rFonts w:ascii="Times New Roman" w:hAnsi="Times New Roman"/>
          <w:bCs/>
        </w:rPr>
        <w:t>A-MPR evaluation shall be performed with the following assumptions:</w:t>
      </w:r>
    </w:p>
    <w:p w14:paraId="34BAF0D6"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PC5 is assessed using band n96 PC5 definitions for VLP and LPI device A-MPR. </w:t>
      </w:r>
    </w:p>
    <w:p w14:paraId="02B60BB3"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No filter rejection is assumed &lt;5935 MHz and &gt;6425MHz for spurious emissions</w:t>
      </w:r>
    </w:p>
    <w:p w14:paraId="1CEB9038"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Same PA model and calibration setpoint from Band n96 is to be used. </w:t>
      </w:r>
    </w:p>
    <w:p w14:paraId="1408850C"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other power classes are to be added at a later stage. </w:t>
      </w:r>
    </w:p>
    <w:p w14:paraId="25E4D987"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studies for PC5 are to be compared and, if possible, decided at next RAN4 meeting. </w:t>
      </w:r>
    </w:p>
    <w:p w14:paraId="2E3FC7D3" w14:textId="77777777" w:rsidR="007D3983" w:rsidRPr="007D3983" w:rsidRDefault="007D3983" w:rsidP="003D47F2">
      <w:pPr>
        <w:pStyle w:val="ListParagraph"/>
        <w:numPr>
          <w:ilvl w:val="0"/>
          <w:numId w:val="8"/>
        </w:numPr>
        <w:ind w:left="1160"/>
        <w:rPr>
          <w:rFonts w:ascii="Times New Roman" w:hAnsi="Times New Roman"/>
          <w:bCs/>
        </w:rPr>
      </w:pPr>
      <w:r w:rsidRPr="007D3983">
        <w:rPr>
          <w:rFonts w:ascii="Times New Roman" w:hAnsi="Times New Roman"/>
          <w:bCs/>
        </w:rPr>
        <w:t>NS shall be defined corresponding to LPI deployments and if introduced also VLP deployments.</w:t>
      </w:r>
    </w:p>
    <w:p w14:paraId="4F886ADA" w14:textId="7C819B6A" w:rsidR="007D1CA3" w:rsidRPr="0078026E" w:rsidRDefault="0078026E" w:rsidP="003D47F2">
      <w:pPr>
        <w:pStyle w:val="ListParagraph"/>
        <w:numPr>
          <w:ilvl w:val="0"/>
          <w:numId w:val="8"/>
        </w:numPr>
        <w:ind w:left="1160"/>
        <w:rPr>
          <w:rFonts w:ascii="Times New Roman" w:hAnsi="Times New Roman"/>
          <w:bCs/>
        </w:rPr>
      </w:pPr>
      <w:r w:rsidRPr="0078026E">
        <w:rPr>
          <w:rFonts w:ascii="Times New Roman" w:hAnsi="Times New Roman"/>
          <w:bCs/>
        </w:rPr>
        <w:t xml:space="preserve">The currently, by ECC, defined OOB limit at -45 dBm/MHz for VLP shall be used. If/when a new limit is introduced by ECC the NS(s) will be revised accordingly. </w:t>
      </w:r>
    </w:p>
    <w:p w14:paraId="5DCE861B" w14:textId="77777777" w:rsidR="00EA2D69" w:rsidRPr="007456D2" w:rsidRDefault="00EA2D69" w:rsidP="00980383">
      <w:pPr>
        <w:pStyle w:val="ListParagraph"/>
        <w:ind w:leftChars="0" w:left="720"/>
        <w:rPr>
          <w:rFonts w:ascii="Times New Roman" w:hAnsi="Times New Roman"/>
          <w:bCs/>
        </w:rPr>
      </w:pPr>
    </w:p>
    <w:p w14:paraId="2312EC83" w14:textId="59A01E0B" w:rsidR="003E59DE" w:rsidRPr="006438FE" w:rsidRDefault="003E59DE" w:rsidP="003E59DE">
      <w:pPr>
        <w:pStyle w:val="Heading4"/>
        <w:rPr>
          <w:rFonts w:cs="Arial"/>
          <w:lang w:eastAsia="ja-JP"/>
        </w:rPr>
      </w:pPr>
      <w:r w:rsidRPr="006438FE">
        <w:rPr>
          <w:rFonts w:cs="Arial"/>
          <w:lang w:eastAsia="ja-JP"/>
        </w:rPr>
        <w:t>2.4.2</w:t>
      </w:r>
      <w:r w:rsidRPr="006438FE">
        <w:rPr>
          <w:rFonts w:cs="Arial"/>
          <w:lang w:eastAsia="ja-JP"/>
        </w:rPr>
        <w:tab/>
        <w:t>Remaining Open issues</w:t>
      </w:r>
    </w:p>
    <w:p w14:paraId="76CA424E" w14:textId="47F59E4B" w:rsidR="00782A46" w:rsidRPr="006438FE" w:rsidRDefault="00782A46" w:rsidP="003D47F2">
      <w:pPr>
        <w:pStyle w:val="ListParagraph"/>
        <w:numPr>
          <w:ilvl w:val="0"/>
          <w:numId w:val="9"/>
        </w:numPr>
        <w:ind w:leftChars="0"/>
        <w:rPr>
          <w:rFonts w:ascii="Times New Roman" w:hAnsi="Times New Roman"/>
        </w:rPr>
      </w:pPr>
      <w:r w:rsidRPr="006438FE">
        <w:t>How to introduce the frequency range 5945 to 6425 MHz for unlicensed operation in Europe to the specification by RAN4. As agreed in WF R4-2103229 unlicensed operation in the range 5945-6425 MHz can be introduced by:</w:t>
      </w:r>
    </w:p>
    <w:p w14:paraId="4CDD5372" w14:textId="77777777" w:rsidR="00782A46" w:rsidRPr="006438FE" w:rsidRDefault="00782A46" w:rsidP="003D47F2">
      <w:pPr>
        <w:pStyle w:val="ListParagraph"/>
        <w:numPr>
          <w:ilvl w:val="1"/>
          <w:numId w:val="9"/>
        </w:numPr>
        <w:ind w:leftChars="0"/>
        <w:rPr>
          <w:rFonts w:ascii="Times New Roman" w:hAnsi="Times New Roman"/>
        </w:rPr>
      </w:pPr>
      <w:r w:rsidRPr="006438FE">
        <w:rPr>
          <w:rFonts w:ascii="Times New Roman" w:hAnsi="Times New Roman"/>
        </w:rPr>
        <w:t xml:space="preserve">Option 1: Re-using already defined band n96 </w:t>
      </w:r>
    </w:p>
    <w:p w14:paraId="4DC30680" w14:textId="77777777" w:rsidR="00782A46" w:rsidRPr="006438FE" w:rsidRDefault="00782A46" w:rsidP="003D47F2">
      <w:pPr>
        <w:pStyle w:val="ListParagraph"/>
        <w:numPr>
          <w:ilvl w:val="2"/>
          <w:numId w:val="9"/>
        </w:numPr>
        <w:ind w:leftChars="0"/>
        <w:rPr>
          <w:rFonts w:ascii="Times New Roman" w:hAnsi="Times New Roman"/>
        </w:rPr>
      </w:pPr>
      <w:r w:rsidRPr="006438FE">
        <w:rPr>
          <w:rFonts w:ascii="Times New Roman" w:hAnsi="Times New Roman"/>
        </w:rPr>
        <w:t>FFS if additional notes and/or clarifications are needed. Regional specific requirements to be included in relevant specifications.</w:t>
      </w:r>
    </w:p>
    <w:p w14:paraId="0AAC06C3" w14:textId="77777777" w:rsidR="00782A46" w:rsidRPr="006438FE" w:rsidRDefault="00782A46" w:rsidP="003D47F2">
      <w:pPr>
        <w:pStyle w:val="ListParagraph"/>
        <w:numPr>
          <w:ilvl w:val="1"/>
          <w:numId w:val="9"/>
        </w:numPr>
        <w:ind w:leftChars="0"/>
        <w:rPr>
          <w:rFonts w:ascii="Times New Roman" w:hAnsi="Times New Roman"/>
        </w:rPr>
      </w:pPr>
      <w:r w:rsidRPr="006438FE">
        <w:rPr>
          <w:rFonts w:ascii="Times New Roman" w:hAnsi="Times New Roman"/>
        </w:rPr>
        <w:t xml:space="preserve">Option 2: Defining a new band n[xx] </w:t>
      </w:r>
    </w:p>
    <w:p w14:paraId="5BD4254E" w14:textId="7390D5D3" w:rsidR="00782A46" w:rsidRPr="006438FE" w:rsidRDefault="00782A46" w:rsidP="003D47F2">
      <w:pPr>
        <w:pStyle w:val="ListParagraph"/>
        <w:numPr>
          <w:ilvl w:val="2"/>
          <w:numId w:val="9"/>
        </w:numPr>
        <w:ind w:leftChars="0"/>
        <w:rPr>
          <w:rFonts w:ascii="Times New Roman" w:hAnsi="Times New Roman"/>
        </w:rPr>
      </w:pPr>
      <w:r w:rsidRPr="006438FE">
        <w:rPr>
          <w:rFonts w:ascii="Times New Roman" w:hAnsi="Times New Roman"/>
        </w:rPr>
        <w:t>On top of specific requirements provided by ECC, the new band shall reuse requirements already defined for n96, where possible.</w:t>
      </w:r>
    </w:p>
    <w:p w14:paraId="1667F13F" w14:textId="27775916" w:rsidR="006019E9" w:rsidRPr="006438FE" w:rsidRDefault="006438FE" w:rsidP="003D47F2">
      <w:pPr>
        <w:pStyle w:val="ListParagraph"/>
        <w:numPr>
          <w:ilvl w:val="0"/>
          <w:numId w:val="9"/>
        </w:numPr>
        <w:ind w:leftChars="0"/>
        <w:rPr>
          <w:rFonts w:ascii="Times New Roman" w:hAnsi="Times New Roman"/>
        </w:rPr>
      </w:pPr>
      <w:r w:rsidRPr="006438FE">
        <w:rPr>
          <w:rFonts w:ascii="Times New Roman" w:hAnsi="Times New Roman"/>
          <w:bCs/>
          <w:lang w:val="en-GB"/>
        </w:rPr>
        <w:t>NR-ARFCN and GSCN definition</w:t>
      </w:r>
    </w:p>
    <w:p w14:paraId="28A15E96" w14:textId="0BAAC7E7" w:rsidR="006438FE" w:rsidRPr="00E30053" w:rsidRDefault="006438FE" w:rsidP="003D47F2">
      <w:pPr>
        <w:pStyle w:val="ListParagraph"/>
        <w:numPr>
          <w:ilvl w:val="0"/>
          <w:numId w:val="9"/>
        </w:numPr>
        <w:ind w:leftChars="0"/>
        <w:rPr>
          <w:rFonts w:ascii="Times New Roman" w:hAnsi="Times New Roman"/>
        </w:rPr>
      </w:pPr>
      <w:r w:rsidRPr="006438FE">
        <w:rPr>
          <w:rFonts w:ascii="Times New Roman" w:hAnsi="Times New Roman"/>
          <w:bCs/>
          <w:lang w:val="en-GB"/>
        </w:rPr>
        <w:t>If VLP devices can be supported by the 3GPP specification</w:t>
      </w:r>
    </w:p>
    <w:p w14:paraId="31C39906" w14:textId="16EE34F8" w:rsidR="00E30053" w:rsidRPr="00045FC3" w:rsidRDefault="00E30053" w:rsidP="003D47F2">
      <w:pPr>
        <w:pStyle w:val="ListParagraph"/>
        <w:numPr>
          <w:ilvl w:val="0"/>
          <w:numId w:val="9"/>
        </w:numPr>
        <w:ind w:leftChars="0"/>
        <w:rPr>
          <w:rFonts w:ascii="Times New Roman" w:hAnsi="Times New Roman"/>
        </w:rPr>
      </w:pPr>
      <w:r>
        <w:rPr>
          <w:rFonts w:ascii="Times New Roman" w:hAnsi="Times New Roman"/>
          <w:bCs/>
          <w:lang w:val="en-GB"/>
        </w:rPr>
        <w:t xml:space="preserve">If </w:t>
      </w:r>
      <w:proofErr w:type="spellStart"/>
      <w:r w:rsidRPr="00E30053">
        <w:rPr>
          <w:rFonts w:ascii="Times New Roman" w:hAnsi="Times New Roman"/>
          <w:bCs/>
          <w:lang w:val="en-GB"/>
        </w:rPr>
        <w:t>if</w:t>
      </w:r>
      <w:proofErr w:type="spellEnd"/>
      <w:r w:rsidRPr="00E30053">
        <w:rPr>
          <w:rFonts w:ascii="Times New Roman" w:hAnsi="Times New Roman"/>
          <w:bCs/>
          <w:lang w:val="en-GB"/>
        </w:rPr>
        <w:t xml:space="preserve"> </w:t>
      </w:r>
      <w:proofErr w:type="spellStart"/>
      <w:r w:rsidRPr="00E30053">
        <w:rPr>
          <w:rFonts w:ascii="Times New Roman" w:hAnsi="Times New Roman"/>
          <w:bCs/>
          <w:lang w:val="en-GB"/>
        </w:rPr>
        <w:t>ΔfOBUE</w:t>
      </w:r>
      <w:proofErr w:type="spellEnd"/>
      <w:r w:rsidRPr="00E30053">
        <w:rPr>
          <w:rFonts w:ascii="Times New Roman" w:hAnsi="Times New Roman"/>
          <w:bCs/>
          <w:lang w:val="en-GB"/>
        </w:rPr>
        <w:t xml:space="preserve">/ </w:t>
      </w:r>
      <w:proofErr w:type="spellStart"/>
      <w:r w:rsidRPr="00E30053">
        <w:rPr>
          <w:rFonts w:ascii="Times New Roman" w:hAnsi="Times New Roman"/>
          <w:bCs/>
          <w:lang w:val="en-GB"/>
        </w:rPr>
        <w:t>ΔfOOBB</w:t>
      </w:r>
      <w:proofErr w:type="spellEnd"/>
      <w:r w:rsidRPr="00E30053">
        <w:rPr>
          <w:rFonts w:ascii="Times New Roman" w:hAnsi="Times New Roman"/>
          <w:bCs/>
          <w:lang w:val="en-GB"/>
        </w:rPr>
        <w:t xml:space="preserve">  should follow n46 or n96</w:t>
      </w:r>
    </w:p>
    <w:p w14:paraId="145E2005" w14:textId="51EBF3C0" w:rsidR="00045FC3" w:rsidRPr="00045FC3" w:rsidRDefault="00045FC3" w:rsidP="003D47F2">
      <w:pPr>
        <w:pStyle w:val="ListParagraph"/>
        <w:numPr>
          <w:ilvl w:val="0"/>
          <w:numId w:val="9"/>
        </w:numPr>
        <w:ind w:leftChars="0"/>
        <w:rPr>
          <w:rFonts w:ascii="Times New Roman" w:hAnsi="Times New Roman"/>
        </w:rPr>
      </w:pPr>
      <w:r>
        <w:rPr>
          <w:rFonts w:ascii="Times New Roman" w:hAnsi="Times New Roman"/>
          <w:lang w:val="en-GB"/>
        </w:rPr>
        <w:t>I</w:t>
      </w:r>
      <w:r w:rsidRPr="00045FC3">
        <w:rPr>
          <w:rFonts w:ascii="Times New Roman" w:hAnsi="Times New Roman"/>
          <w:lang w:val="en-GB"/>
        </w:rPr>
        <w:t xml:space="preserve">f there is impact to BS maximum output power clause or the current statement that it shall conform to regional regulations is </w:t>
      </w:r>
      <w:proofErr w:type="gramStart"/>
      <w:r w:rsidRPr="00045FC3">
        <w:rPr>
          <w:rFonts w:ascii="Times New Roman" w:hAnsi="Times New Roman"/>
          <w:lang w:val="en-GB"/>
        </w:rPr>
        <w:t>sufficient</w:t>
      </w:r>
      <w:proofErr w:type="gramEnd"/>
    </w:p>
    <w:p w14:paraId="17EB5B6B" w14:textId="3296E1B5" w:rsidR="00045FC3" w:rsidRDefault="00045FC3" w:rsidP="003D47F2">
      <w:pPr>
        <w:pStyle w:val="ListParagraph"/>
        <w:numPr>
          <w:ilvl w:val="0"/>
          <w:numId w:val="9"/>
        </w:numPr>
        <w:ind w:leftChars="0"/>
        <w:rPr>
          <w:rFonts w:ascii="Times New Roman" w:hAnsi="Times New Roman"/>
        </w:rPr>
      </w:pPr>
      <w:r>
        <w:rPr>
          <w:rFonts w:ascii="Times New Roman" w:hAnsi="Times New Roman"/>
        </w:rPr>
        <w:t>I</w:t>
      </w:r>
      <w:r w:rsidRPr="00045FC3">
        <w:rPr>
          <w:rFonts w:ascii="Times New Roman" w:hAnsi="Times New Roman"/>
        </w:rPr>
        <w:t xml:space="preserve">f there is impact to </w:t>
      </w:r>
      <w:r>
        <w:rPr>
          <w:rFonts w:ascii="Times New Roman" w:hAnsi="Times New Roman"/>
        </w:rPr>
        <w:t xml:space="preserve">BS </w:t>
      </w:r>
      <w:r w:rsidRPr="00045FC3">
        <w:rPr>
          <w:rFonts w:ascii="Times New Roman" w:hAnsi="Times New Roman"/>
        </w:rPr>
        <w:t>REFSENS requirement</w:t>
      </w:r>
      <w:r>
        <w:rPr>
          <w:rFonts w:ascii="Times New Roman" w:hAnsi="Times New Roman"/>
        </w:rPr>
        <w:t>s</w:t>
      </w:r>
    </w:p>
    <w:p w14:paraId="615DBCE3" w14:textId="0C9A88A4" w:rsidR="00045FC3" w:rsidRPr="00045FC3" w:rsidRDefault="0040002E" w:rsidP="003D47F2">
      <w:pPr>
        <w:pStyle w:val="ListParagraph"/>
        <w:numPr>
          <w:ilvl w:val="0"/>
          <w:numId w:val="9"/>
        </w:numPr>
        <w:ind w:leftChars="0"/>
        <w:rPr>
          <w:rFonts w:ascii="Times New Roman" w:hAnsi="Times New Roman"/>
        </w:rPr>
      </w:pPr>
      <w:r>
        <w:rPr>
          <w:rFonts w:ascii="Times New Roman" w:hAnsi="Times New Roman"/>
        </w:rPr>
        <w:t>How to define the NSs needed to cover existing regional regulations</w:t>
      </w:r>
    </w:p>
    <w:p w14:paraId="3C3A478F" w14:textId="0914E1CD" w:rsidR="00B411EC" w:rsidRPr="00B411EC" w:rsidRDefault="00B411EC" w:rsidP="006019E9">
      <w:pPr>
        <w:rPr>
          <w:lang w:eastAsia="ja-JP"/>
        </w:rPr>
      </w:pPr>
    </w:p>
    <w:p w14:paraId="3E6490B2" w14:textId="77777777" w:rsidR="009D3102" w:rsidRDefault="009D3102" w:rsidP="009D3102">
      <w:pPr>
        <w:pStyle w:val="Heading2"/>
        <w:rPr>
          <w:lang w:eastAsia="ja-JP"/>
        </w:rPr>
      </w:pPr>
      <w:r>
        <w:rPr>
          <w:lang w:eastAsia="ja-JP"/>
        </w:rPr>
        <w:t>2.5</w:t>
      </w:r>
      <w:r>
        <w:rPr>
          <w:lang w:eastAsia="ja-JP"/>
        </w:rPr>
        <w:tab/>
        <w:t>RAN5</w:t>
      </w:r>
    </w:p>
    <w:p w14:paraId="330FD36F" w14:textId="77777777" w:rsidR="009D3102" w:rsidRDefault="009D3102" w:rsidP="009D3102">
      <w:pPr>
        <w:pStyle w:val="Heading4"/>
        <w:rPr>
          <w:lang w:eastAsia="ja-JP"/>
        </w:rPr>
      </w:pPr>
      <w:r>
        <w:rPr>
          <w:lang w:eastAsia="ja-JP"/>
        </w:rPr>
        <w:t>2.5.1</w:t>
      </w:r>
      <w:r>
        <w:rPr>
          <w:lang w:eastAsia="ja-JP"/>
        </w:rPr>
        <w:tab/>
        <w:t>Agreements</w:t>
      </w:r>
    </w:p>
    <w:p w14:paraId="012F09D7" w14:textId="77777777" w:rsidR="009D3102" w:rsidRDefault="009D3102" w:rsidP="009D3102">
      <w:pPr>
        <w:pStyle w:val="Heading4"/>
        <w:rPr>
          <w:lang w:eastAsia="ja-JP"/>
        </w:rPr>
      </w:pPr>
      <w:r>
        <w:rPr>
          <w:lang w:eastAsia="ja-JP"/>
        </w:rPr>
        <w:t>2.5.2</w:t>
      </w:r>
      <w:r>
        <w:rPr>
          <w:lang w:eastAsia="ja-JP"/>
        </w:rPr>
        <w:tab/>
        <w:t>Remaining Open issues</w:t>
      </w:r>
    </w:p>
    <w:p w14:paraId="04993FA5" w14:textId="77777777" w:rsidR="009D3102" w:rsidRDefault="009D3102" w:rsidP="009D3102">
      <w:pPr>
        <w:pStyle w:val="Heading4"/>
        <w:rPr>
          <w:lang w:eastAsia="ja-JP"/>
        </w:rPr>
      </w:pPr>
      <w:r>
        <w:rPr>
          <w:lang w:eastAsia="ja-JP"/>
        </w:rPr>
        <w:t>2.5.3</w:t>
      </w:r>
      <w:r>
        <w:rPr>
          <w:lang w:eastAsia="ja-JP"/>
        </w:rPr>
        <w:tab/>
        <w:t>Remaining Open issues with cross-WG dependencies</w:t>
      </w:r>
    </w:p>
    <w:p w14:paraId="062B5BD0" w14:textId="77777777" w:rsidR="009D3102" w:rsidRDefault="009D3102" w:rsidP="009D3102">
      <w:pPr>
        <w:pStyle w:val="Heading2"/>
        <w:rPr>
          <w:lang w:eastAsia="ja-JP"/>
        </w:rPr>
      </w:pPr>
      <w:r>
        <w:rPr>
          <w:lang w:eastAsia="ja-JP"/>
        </w:rPr>
        <w:t>2.6</w:t>
      </w:r>
      <w:r>
        <w:rPr>
          <w:lang w:eastAsia="ja-JP"/>
        </w:rPr>
        <w:tab/>
        <w:t>RAN6</w:t>
      </w:r>
    </w:p>
    <w:p w14:paraId="486DE262" w14:textId="77777777" w:rsidR="009D3102" w:rsidRDefault="009D3102" w:rsidP="009D3102">
      <w:pPr>
        <w:pStyle w:val="Heading4"/>
        <w:rPr>
          <w:lang w:eastAsia="ja-JP"/>
        </w:rPr>
      </w:pPr>
      <w:r>
        <w:rPr>
          <w:lang w:eastAsia="ja-JP"/>
        </w:rPr>
        <w:t>2.6.1</w:t>
      </w:r>
      <w:r>
        <w:rPr>
          <w:lang w:eastAsia="ja-JP"/>
        </w:rPr>
        <w:tab/>
        <w:t>Agreements</w:t>
      </w:r>
    </w:p>
    <w:p w14:paraId="3A929D6C" w14:textId="77777777" w:rsidR="009D3102" w:rsidRDefault="009D3102" w:rsidP="009D3102">
      <w:pPr>
        <w:pStyle w:val="Heading4"/>
        <w:rPr>
          <w:lang w:eastAsia="ja-JP"/>
        </w:rPr>
      </w:pPr>
      <w:r>
        <w:rPr>
          <w:lang w:eastAsia="ja-JP"/>
        </w:rPr>
        <w:t>2.6.2</w:t>
      </w:r>
      <w:r>
        <w:rPr>
          <w:lang w:eastAsia="ja-JP"/>
        </w:rPr>
        <w:tab/>
        <w:t>Remaining Open issues</w:t>
      </w:r>
    </w:p>
    <w:p w14:paraId="25AE1C1E" w14:textId="77777777" w:rsidR="009D3102" w:rsidRDefault="009D3102" w:rsidP="009D3102">
      <w:pPr>
        <w:pStyle w:val="Heading2"/>
      </w:pPr>
      <w:r>
        <w:t>3.</w:t>
      </w:r>
      <w:r>
        <w:tab/>
        <w:t>Detailed progress in SA/CT WGs since last TSG meeting (for all involved WGs)</w:t>
      </w:r>
    </w:p>
    <w:p w14:paraId="2379633F" w14:textId="77777777" w:rsidR="009D3102" w:rsidRDefault="009D3102" w:rsidP="009D310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E13225" w14:textId="77777777" w:rsidR="009D3102" w:rsidRDefault="009D3102" w:rsidP="009D3102">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44D6925" w14:textId="77777777" w:rsidR="009D3102" w:rsidRDefault="009D3102" w:rsidP="009D3102">
      <w:pPr>
        <w:pStyle w:val="Heading4"/>
        <w:rPr>
          <w:lang w:eastAsia="ja-JP"/>
        </w:rPr>
      </w:pPr>
      <w:r>
        <w:rPr>
          <w:lang w:eastAsia="ja-JP"/>
        </w:rPr>
        <w:t>3.1.1</w:t>
      </w:r>
      <w:r>
        <w:rPr>
          <w:lang w:eastAsia="ja-JP"/>
        </w:rPr>
        <w:tab/>
        <w:t>Agreements with cross-TSG impacts</w:t>
      </w:r>
    </w:p>
    <w:p w14:paraId="78C770A7" w14:textId="77777777" w:rsidR="009D3102" w:rsidRDefault="009D3102" w:rsidP="009D3102">
      <w:pPr>
        <w:pStyle w:val="Heading4"/>
        <w:rPr>
          <w:lang w:eastAsia="ja-JP"/>
        </w:rPr>
      </w:pPr>
      <w:r>
        <w:rPr>
          <w:lang w:eastAsia="ja-JP"/>
        </w:rPr>
        <w:t>3.1.2</w:t>
      </w:r>
      <w:r>
        <w:rPr>
          <w:lang w:eastAsia="ja-JP"/>
        </w:rPr>
        <w:tab/>
        <w:t>Remaining Open issues with cross-TSG impacts</w:t>
      </w:r>
    </w:p>
    <w:p w14:paraId="5DF8D73D" w14:textId="1639C110" w:rsidR="00B411EC" w:rsidRDefault="009D3102" w:rsidP="009D3102">
      <w:pPr>
        <w:rPr>
          <w:lang w:eastAsia="ja-JP"/>
        </w:rPr>
      </w:pPr>
      <w:r>
        <w:rPr>
          <w:rFonts w:ascii="Arial" w:hAnsi="Arial" w:cs="Arial"/>
          <w:iCs/>
          <w:color w:val="FF0000"/>
        </w:rPr>
        <w:t>NOTE: This section should also flag any critical dependencies that need TSG attention.</w:t>
      </w:r>
    </w:p>
    <w:p w14:paraId="31FCA5F9" w14:textId="77777777" w:rsidR="005A6C96" w:rsidRDefault="00815869" w:rsidP="005A6C96">
      <w:pPr>
        <w:pStyle w:val="Heading2"/>
      </w:pPr>
      <w:r>
        <w:t>4</w:t>
      </w:r>
      <w:r w:rsidR="005A6C96">
        <w:t>.</w:t>
      </w:r>
      <w:r w:rsidR="005A6C96">
        <w:tab/>
        <w:t>References</w:t>
      </w:r>
    </w:p>
    <w:p w14:paraId="03D4094E" w14:textId="7214198D"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w:t>
      </w:r>
      <w:bookmarkStart w:id="0" w:name="_GoBack"/>
      <w:bookmarkEnd w:id="0"/>
      <w:r w:rsidRPr="00E75DD3">
        <w:rPr>
          <w:kern w:val="2"/>
          <w:szCs w:val="22"/>
          <w:lang w:val="en-US" w:eastAsia="ja-JP"/>
        </w:rPr>
        <w:t xml:space="preserve">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C9002" w14:textId="77777777" w:rsidR="005952CE" w:rsidRDefault="005952CE">
      <w:r>
        <w:separator/>
      </w:r>
    </w:p>
  </w:endnote>
  <w:endnote w:type="continuationSeparator" w:id="0">
    <w:p w14:paraId="37CEA026" w14:textId="77777777" w:rsidR="005952CE" w:rsidRDefault="0059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67FFD" w14:textId="77777777" w:rsidR="005952CE" w:rsidRDefault="005952CE">
      <w:r>
        <w:separator/>
      </w:r>
    </w:p>
  </w:footnote>
  <w:footnote w:type="continuationSeparator" w:id="0">
    <w:p w14:paraId="27119987" w14:textId="77777777" w:rsidR="005952CE" w:rsidRDefault="00595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8"/>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4456C"/>
    <w:rsid w:val="0004581E"/>
    <w:rsid w:val="00045FC3"/>
    <w:rsid w:val="0005259B"/>
    <w:rsid w:val="00053FEE"/>
    <w:rsid w:val="00060AE4"/>
    <w:rsid w:val="0006587E"/>
    <w:rsid w:val="000746A7"/>
    <w:rsid w:val="0008468B"/>
    <w:rsid w:val="000910BB"/>
    <w:rsid w:val="000914B9"/>
    <w:rsid w:val="000926AF"/>
    <w:rsid w:val="00096C8C"/>
    <w:rsid w:val="00097FAE"/>
    <w:rsid w:val="000A1B5E"/>
    <w:rsid w:val="000A3ED2"/>
    <w:rsid w:val="000A674F"/>
    <w:rsid w:val="000B4908"/>
    <w:rsid w:val="000C00FA"/>
    <w:rsid w:val="000C51AA"/>
    <w:rsid w:val="000C637F"/>
    <w:rsid w:val="000D17BC"/>
    <w:rsid w:val="000D2186"/>
    <w:rsid w:val="000D65C5"/>
    <w:rsid w:val="000E4F35"/>
    <w:rsid w:val="000E69B3"/>
    <w:rsid w:val="000F6C1C"/>
    <w:rsid w:val="00116F4B"/>
    <w:rsid w:val="001212E2"/>
    <w:rsid w:val="00131183"/>
    <w:rsid w:val="00131D21"/>
    <w:rsid w:val="00135EE1"/>
    <w:rsid w:val="00137471"/>
    <w:rsid w:val="00140581"/>
    <w:rsid w:val="00150FD3"/>
    <w:rsid w:val="00165136"/>
    <w:rsid w:val="00170E3B"/>
    <w:rsid w:val="001805F0"/>
    <w:rsid w:val="00184428"/>
    <w:rsid w:val="001A248F"/>
    <w:rsid w:val="001A3B5F"/>
    <w:rsid w:val="001A659D"/>
    <w:rsid w:val="001B5CA8"/>
    <w:rsid w:val="001C2EDE"/>
    <w:rsid w:val="001C4490"/>
    <w:rsid w:val="001D2C1A"/>
    <w:rsid w:val="001D3BA2"/>
    <w:rsid w:val="001D3DE7"/>
    <w:rsid w:val="001D44B7"/>
    <w:rsid w:val="001E0075"/>
    <w:rsid w:val="001E1397"/>
    <w:rsid w:val="001E6F5B"/>
    <w:rsid w:val="001F1B1F"/>
    <w:rsid w:val="001F2A20"/>
    <w:rsid w:val="001F486F"/>
    <w:rsid w:val="00207DC4"/>
    <w:rsid w:val="00211A07"/>
    <w:rsid w:val="002128D9"/>
    <w:rsid w:val="00217B4C"/>
    <w:rsid w:val="0022485E"/>
    <w:rsid w:val="00243A99"/>
    <w:rsid w:val="002476F9"/>
    <w:rsid w:val="00255DB2"/>
    <w:rsid w:val="00260A84"/>
    <w:rsid w:val="00267BE6"/>
    <w:rsid w:val="002934C1"/>
    <w:rsid w:val="0029567C"/>
    <w:rsid w:val="002A3BA4"/>
    <w:rsid w:val="002C668D"/>
    <w:rsid w:val="002E4E56"/>
    <w:rsid w:val="002E5FC2"/>
    <w:rsid w:val="002F2FAC"/>
    <w:rsid w:val="002F4D56"/>
    <w:rsid w:val="00301B7A"/>
    <w:rsid w:val="0030244B"/>
    <w:rsid w:val="00306D59"/>
    <w:rsid w:val="00311A5D"/>
    <w:rsid w:val="00315ACE"/>
    <w:rsid w:val="0032503A"/>
    <w:rsid w:val="00325EE1"/>
    <w:rsid w:val="00330FDA"/>
    <w:rsid w:val="00332AE6"/>
    <w:rsid w:val="003357C0"/>
    <w:rsid w:val="003408DB"/>
    <w:rsid w:val="00342F40"/>
    <w:rsid w:val="00344D60"/>
    <w:rsid w:val="00346477"/>
    <w:rsid w:val="00347CB0"/>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59DE"/>
    <w:rsid w:val="003F1B9F"/>
    <w:rsid w:val="003F398C"/>
    <w:rsid w:val="003F6229"/>
    <w:rsid w:val="0040002E"/>
    <w:rsid w:val="0040091C"/>
    <w:rsid w:val="00406D7A"/>
    <w:rsid w:val="00424BDF"/>
    <w:rsid w:val="004258BA"/>
    <w:rsid w:val="00443D9C"/>
    <w:rsid w:val="004531C9"/>
    <w:rsid w:val="00456B7F"/>
    <w:rsid w:val="00457D91"/>
    <w:rsid w:val="00460C31"/>
    <w:rsid w:val="00464E5B"/>
    <w:rsid w:val="00465DC1"/>
    <w:rsid w:val="0046751B"/>
    <w:rsid w:val="0047055A"/>
    <w:rsid w:val="00474450"/>
    <w:rsid w:val="004873E6"/>
    <w:rsid w:val="00490737"/>
    <w:rsid w:val="0049132C"/>
    <w:rsid w:val="00492122"/>
    <w:rsid w:val="004968B4"/>
    <w:rsid w:val="004977CF"/>
    <w:rsid w:val="004B15B8"/>
    <w:rsid w:val="004B566C"/>
    <w:rsid w:val="004B7B48"/>
    <w:rsid w:val="004C12BC"/>
    <w:rsid w:val="004D4AB1"/>
    <w:rsid w:val="004D562C"/>
    <w:rsid w:val="004D5B38"/>
    <w:rsid w:val="004F218A"/>
    <w:rsid w:val="004F52F6"/>
    <w:rsid w:val="00502E62"/>
    <w:rsid w:val="0050334E"/>
    <w:rsid w:val="00505387"/>
    <w:rsid w:val="00512DF7"/>
    <w:rsid w:val="005141E7"/>
    <w:rsid w:val="00517A2A"/>
    <w:rsid w:val="00517E63"/>
    <w:rsid w:val="00526B0D"/>
    <w:rsid w:val="00527B95"/>
    <w:rsid w:val="00534AAD"/>
    <w:rsid w:val="00541ADF"/>
    <w:rsid w:val="00546AA1"/>
    <w:rsid w:val="00553421"/>
    <w:rsid w:val="0055346F"/>
    <w:rsid w:val="005567C7"/>
    <w:rsid w:val="005579FF"/>
    <w:rsid w:val="00560110"/>
    <w:rsid w:val="0057560C"/>
    <w:rsid w:val="005776DD"/>
    <w:rsid w:val="005807F9"/>
    <w:rsid w:val="00582117"/>
    <w:rsid w:val="0058478F"/>
    <w:rsid w:val="00587F74"/>
    <w:rsid w:val="0059018A"/>
    <w:rsid w:val="00593315"/>
    <w:rsid w:val="005952CE"/>
    <w:rsid w:val="00595A87"/>
    <w:rsid w:val="005A170D"/>
    <w:rsid w:val="005A6C96"/>
    <w:rsid w:val="005B5060"/>
    <w:rsid w:val="005D01C8"/>
    <w:rsid w:val="005D0418"/>
    <w:rsid w:val="005E1B62"/>
    <w:rsid w:val="005E1D58"/>
    <w:rsid w:val="006019E9"/>
    <w:rsid w:val="006045D2"/>
    <w:rsid w:val="00610E37"/>
    <w:rsid w:val="006207ED"/>
    <w:rsid w:val="00626BC9"/>
    <w:rsid w:val="006435B6"/>
    <w:rsid w:val="006438FE"/>
    <w:rsid w:val="006458DF"/>
    <w:rsid w:val="00650D52"/>
    <w:rsid w:val="00654C0F"/>
    <w:rsid w:val="006615B2"/>
    <w:rsid w:val="00662313"/>
    <w:rsid w:val="006636EB"/>
    <w:rsid w:val="00673911"/>
    <w:rsid w:val="00683484"/>
    <w:rsid w:val="00686700"/>
    <w:rsid w:val="006870C9"/>
    <w:rsid w:val="006A3ADF"/>
    <w:rsid w:val="006A7BCB"/>
    <w:rsid w:val="006B4C1E"/>
    <w:rsid w:val="006B765C"/>
    <w:rsid w:val="006C090F"/>
    <w:rsid w:val="006C4E32"/>
    <w:rsid w:val="006C56D8"/>
    <w:rsid w:val="006D07AE"/>
    <w:rsid w:val="006D1C93"/>
    <w:rsid w:val="006D44C7"/>
    <w:rsid w:val="006E3F11"/>
    <w:rsid w:val="006E6D28"/>
    <w:rsid w:val="00701410"/>
    <w:rsid w:val="007025EC"/>
    <w:rsid w:val="007113A1"/>
    <w:rsid w:val="0071753B"/>
    <w:rsid w:val="00721CF6"/>
    <w:rsid w:val="00723E46"/>
    <w:rsid w:val="00731E41"/>
    <w:rsid w:val="00733826"/>
    <w:rsid w:val="00735043"/>
    <w:rsid w:val="007456D2"/>
    <w:rsid w:val="00747D80"/>
    <w:rsid w:val="00765BEE"/>
    <w:rsid w:val="00766CFB"/>
    <w:rsid w:val="00772781"/>
    <w:rsid w:val="0078026E"/>
    <w:rsid w:val="007816FF"/>
    <w:rsid w:val="00782A46"/>
    <w:rsid w:val="0078371B"/>
    <w:rsid w:val="00783B44"/>
    <w:rsid w:val="00785028"/>
    <w:rsid w:val="00785CF0"/>
    <w:rsid w:val="007A3A5A"/>
    <w:rsid w:val="007A4370"/>
    <w:rsid w:val="007C77EB"/>
    <w:rsid w:val="007D1CA3"/>
    <w:rsid w:val="007D3983"/>
    <w:rsid w:val="007E1D15"/>
    <w:rsid w:val="007E1DEA"/>
    <w:rsid w:val="007E2202"/>
    <w:rsid w:val="007E44A5"/>
    <w:rsid w:val="007E50E9"/>
    <w:rsid w:val="007E5527"/>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4920"/>
    <w:rsid w:val="008960DE"/>
    <w:rsid w:val="008A36DF"/>
    <w:rsid w:val="008B33E8"/>
    <w:rsid w:val="008B6DBD"/>
    <w:rsid w:val="008C0A66"/>
    <w:rsid w:val="008C1698"/>
    <w:rsid w:val="008C1A3D"/>
    <w:rsid w:val="008C6DC4"/>
    <w:rsid w:val="008D00E4"/>
    <w:rsid w:val="008D01C3"/>
    <w:rsid w:val="008D1E13"/>
    <w:rsid w:val="008D3686"/>
    <w:rsid w:val="008D6549"/>
    <w:rsid w:val="008D70D2"/>
    <w:rsid w:val="00900AE8"/>
    <w:rsid w:val="00900DAD"/>
    <w:rsid w:val="0091408E"/>
    <w:rsid w:val="009178C8"/>
    <w:rsid w:val="009378CA"/>
    <w:rsid w:val="00941245"/>
    <w:rsid w:val="009416CE"/>
    <w:rsid w:val="009419D8"/>
    <w:rsid w:val="00942AAB"/>
    <w:rsid w:val="009457C2"/>
    <w:rsid w:val="0095025E"/>
    <w:rsid w:val="00955C4C"/>
    <w:rsid w:val="00961750"/>
    <w:rsid w:val="00970CB3"/>
    <w:rsid w:val="00975E1B"/>
    <w:rsid w:val="00977EFD"/>
    <w:rsid w:val="00980383"/>
    <w:rsid w:val="00995338"/>
    <w:rsid w:val="00996777"/>
    <w:rsid w:val="009B7C48"/>
    <w:rsid w:val="009C0BC7"/>
    <w:rsid w:val="009C22AF"/>
    <w:rsid w:val="009C32C3"/>
    <w:rsid w:val="009C6592"/>
    <w:rsid w:val="009D3102"/>
    <w:rsid w:val="009E209B"/>
    <w:rsid w:val="009F0747"/>
    <w:rsid w:val="00A03514"/>
    <w:rsid w:val="00A037C0"/>
    <w:rsid w:val="00A04121"/>
    <w:rsid w:val="00A17079"/>
    <w:rsid w:val="00A25E35"/>
    <w:rsid w:val="00A448C3"/>
    <w:rsid w:val="00A458D4"/>
    <w:rsid w:val="00A46FB7"/>
    <w:rsid w:val="00A53118"/>
    <w:rsid w:val="00A54C8B"/>
    <w:rsid w:val="00A62F02"/>
    <w:rsid w:val="00A6307D"/>
    <w:rsid w:val="00A86AB5"/>
    <w:rsid w:val="00A9346D"/>
    <w:rsid w:val="00A97226"/>
    <w:rsid w:val="00AA0E64"/>
    <w:rsid w:val="00AA142F"/>
    <w:rsid w:val="00AA53DB"/>
    <w:rsid w:val="00AB239A"/>
    <w:rsid w:val="00AC2EF8"/>
    <w:rsid w:val="00AC39FB"/>
    <w:rsid w:val="00AC5A64"/>
    <w:rsid w:val="00AD2B7E"/>
    <w:rsid w:val="00AD53C7"/>
    <w:rsid w:val="00AD5E8D"/>
    <w:rsid w:val="00AD7ADC"/>
    <w:rsid w:val="00AE08EB"/>
    <w:rsid w:val="00AF68B1"/>
    <w:rsid w:val="00B00BBE"/>
    <w:rsid w:val="00B03ED8"/>
    <w:rsid w:val="00B10710"/>
    <w:rsid w:val="00B12B82"/>
    <w:rsid w:val="00B208FA"/>
    <w:rsid w:val="00B20B4F"/>
    <w:rsid w:val="00B25C12"/>
    <w:rsid w:val="00B2766F"/>
    <w:rsid w:val="00B31ABC"/>
    <w:rsid w:val="00B35F78"/>
    <w:rsid w:val="00B411EC"/>
    <w:rsid w:val="00B41366"/>
    <w:rsid w:val="00B445ED"/>
    <w:rsid w:val="00B461B2"/>
    <w:rsid w:val="00B52947"/>
    <w:rsid w:val="00B6300F"/>
    <w:rsid w:val="00B652DF"/>
    <w:rsid w:val="00B70389"/>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31B1E"/>
    <w:rsid w:val="00C371EA"/>
    <w:rsid w:val="00C445AD"/>
    <w:rsid w:val="00C44CBA"/>
    <w:rsid w:val="00C458F0"/>
    <w:rsid w:val="00C4666A"/>
    <w:rsid w:val="00C473FC"/>
    <w:rsid w:val="00C479A3"/>
    <w:rsid w:val="00C50477"/>
    <w:rsid w:val="00C612E7"/>
    <w:rsid w:val="00C66B9A"/>
    <w:rsid w:val="00C74DAF"/>
    <w:rsid w:val="00C80116"/>
    <w:rsid w:val="00C80156"/>
    <w:rsid w:val="00C8739D"/>
    <w:rsid w:val="00C87BFC"/>
    <w:rsid w:val="00C87FE3"/>
    <w:rsid w:val="00CA5BDF"/>
    <w:rsid w:val="00CB1709"/>
    <w:rsid w:val="00CB30D9"/>
    <w:rsid w:val="00CC747F"/>
    <w:rsid w:val="00CD30C3"/>
    <w:rsid w:val="00CD5540"/>
    <w:rsid w:val="00CE1ECE"/>
    <w:rsid w:val="00CF5E71"/>
    <w:rsid w:val="00CF7FAC"/>
    <w:rsid w:val="00D10561"/>
    <w:rsid w:val="00D122A6"/>
    <w:rsid w:val="00D160C1"/>
    <w:rsid w:val="00D17794"/>
    <w:rsid w:val="00D22398"/>
    <w:rsid w:val="00D240FC"/>
    <w:rsid w:val="00D325B8"/>
    <w:rsid w:val="00D35E6C"/>
    <w:rsid w:val="00D42C20"/>
    <w:rsid w:val="00D43264"/>
    <w:rsid w:val="00D436CF"/>
    <w:rsid w:val="00D45B2F"/>
    <w:rsid w:val="00D46E88"/>
    <w:rsid w:val="00D520B9"/>
    <w:rsid w:val="00D60BD6"/>
    <w:rsid w:val="00D60DB5"/>
    <w:rsid w:val="00D613A9"/>
    <w:rsid w:val="00D6334F"/>
    <w:rsid w:val="00D70D86"/>
    <w:rsid w:val="00D737F4"/>
    <w:rsid w:val="00D76BA4"/>
    <w:rsid w:val="00D8021D"/>
    <w:rsid w:val="00D82D10"/>
    <w:rsid w:val="00D83FA7"/>
    <w:rsid w:val="00D86784"/>
    <w:rsid w:val="00DA3EF0"/>
    <w:rsid w:val="00DA66EF"/>
    <w:rsid w:val="00DB0441"/>
    <w:rsid w:val="00DB4AEF"/>
    <w:rsid w:val="00DB5ED3"/>
    <w:rsid w:val="00DE2A08"/>
    <w:rsid w:val="00DE2B4D"/>
    <w:rsid w:val="00DE4A91"/>
    <w:rsid w:val="00DE4FCD"/>
    <w:rsid w:val="00E00E44"/>
    <w:rsid w:val="00E024F3"/>
    <w:rsid w:val="00E049A8"/>
    <w:rsid w:val="00E1150D"/>
    <w:rsid w:val="00E12ECB"/>
    <w:rsid w:val="00E1451F"/>
    <w:rsid w:val="00E15A72"/>
    <w:rsid w:val="00E15E28"/>
    <w:rsid w:val="00E16577"/>
    <w:rsid w:val="00E20BB2"/>
    <w:rsid w:val="00E30053"/>
    <w:rsid w:val="00E341E5"/>
    <w:rsid w:val="00E36051"/>
    <w:rsid w:val="00E544FA"/>
    <w:rsid w:val="00E54FA9"/>
    <w:rsid w:val="00E5792E"/>
    <w:rsid w:val="00E6077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3.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1238</Words>
  <Characters>7063</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Status Report to TSG</vt:lpstr>
      <vt:lpstr>    Status Report to TSG</vt:lpstr>
      <vt:lpstr>    1	Work plan related evaluation</vt:lpstr>
      <vt:lpstr>    2	Detailed progress in RAN WGs since last TSG meeting (for all involved WGs)</vt:lpstr>
      <vt:lpstr>    2.1	General</vt:lpstr>
      <vt:lpstr>    2.2	RAN4</vt:lpstr>
      <vt:lpstr>    3	Remaining Open issues</vt:lpstr>
      <vt:lpstr>    4.	References</vt:lpstr>
      <vt:lpstr>Status Report to TSG</vt:lpstr>
    </vt:vector>
  </TitlesOfParts>
  <Company>株式会社エヌ・ティ・ティ・ドコモ</Company>
  <LinksUpToDate>false</LinksUpToDate>
  <CharactersWithSpaces>8285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67</cp:revision>
  <dcterms:created xsi:type="dcterms:W3CDTF">2020-11-27T20:29:00Z</dcterms:created>
  <dcterms:modified xsi:type="dcterms:W3CDTF">2021-03-12T07:41:00Z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